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2B0E2E2F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lavoratori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1DDE2A2" w:rsidR="00495B6B" w:rsidRPr="00332428" w:rsidRDefault="00752FE9" w:rsidP="00A25991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3324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esperta/o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</w:t>
            </w:r>
            <w:bookmarkStart w:id="1" w:name="_Hlk102060679"/>
            <w:proofErr w:type="gramStart"/>
            <w:r w:rsidR="0033242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A25991">
              <w:rPr>
                <w:rFonts w:cstheme="minorHAnsi"/>
                <w:b/>
                <w:bCs/>
              </w:rPr>
              <w:t xml:space="preserve"> </w:t>
            </w:r>
            <w:r w:rsidR="00A25991">
              <w:rPr>
                <w:rFonts w:cstheme="minorHAnsi"/>
                <w:b/>
                <w:bCs/>
              </w:rPr>
              <w:t>PIANIFICAZIONE</w:t>
            </w:r>
            <w:proofErr w:type="gramEnd"/>
            <w:r w:rsidR="00A25991">
              <w:rPr>
                <w:rFonts w:cstheme="minorHAnsi"/>
                <w:b/>
                <w:bCs/>
              </w:rPr>
              <w:t xml:space="preserve"> </w:t>
            </w:r>
            <w:bookmarkStart w:id="2" w:name="_Hlk160438533"/>
            <w:r w:rsidR="00A25991">
              <w:rPr>
                <w:rFonts w:cstheme="minorHAnsi"/>
                <w:b/>
                <w:bCs/>
              </w:rPr>
              <w:t xml:space="preserve">DELLE PROCEDURE AMMINISTRATIVE PER LA GESTIONE DEI FONDI PNRR DEL PROGETTO </w:t>
            </w:r>
            <w:r w:rsidR="00A25991" w:rsidRPr="00B74497">
              <w:rPr>
                <w:rFonts w:cstheme="minorHAnsi"/>
                <w:b/>
                <w:bCs/>
              </w:rPr>
              <w:t xml:space="preserve">“TECHNICAL FASHON LAB - TFL” MESSO IN ATTO DALLA FONDAZIONE ITS </w:t>
            </w:r>
            <w:r w:rsidR="00A25991" w:rsidRPr="006A5E3E">
              <w:rPr>
                <w:rFonts w:cstheme="minorHAnsi"/>
                <w:b/>
                <w:bCs/>
              </w:rPr>
              <w:t>MITA</w:t>
            </w:r>
            <w:bookmarkEnd w:id="2"/>
            <w:bookmarkEnd w:id="1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</w:t>
      </w:r>
      <w:proofErr w:type="gramStart"/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A04356" w:rsidRPr="00A04356">
        <w:rPr>
          <w:rFonts w:asciiTheme="minorHAnsi" w:hAnsiTheme="minorHAnsi" w:cstheme="minorHAnsi"/>
          <w:bCs/>
          <w:sz w:val="22"/>
          <w:szCs w:val="22"/>
        </w:rPr>
        <w:t>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</w:t>
      </w:r>
      <w:proofErr w:type="gramStart"/>
      <w:r w:rsidR="00A04356">
        <w:rPr>
          <w:rFonts w:cstheme="minorHAnsi"/>
          <w:i/>
          <w:iCs/>
        </w:rPr>
        <w:t>…….</w:t>
      </w:r>
      <w:proofErr w:type="gramEnd"/>
      <w:r w:rsidR="00A04356">
        <w:rPr>
          <w:rFonts w:cstheme="minorHAnsi"/>
          <w:i/>
          <w:iCs/>
        </w:rPr>
        <w:t>.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800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428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599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2024-03-04T11:03:00Z</dcterms:created>
  <dcterms:modified xsi:type="dcterms:W3CDTF">2024-03-05T17:32:00Z</dcterms:modified>
</cp:coreProperties>
</file>